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96" w:rsidRDefault="005E0196" w:rsidP="005E0196">
      <w:pPr>
        <w:spacing w:line="360" w:lineRule="auto"/>
        <w:jc w:val="right"/>
        <w:rPr>
          <w:rFonts w:ascii="Palatino" w:hAnsi="Palatino"/>
          <w:b/>
        </w:rPr>
      </w:pPr>
      <w:r>
        <w:rPr>
          <w:rFonts w:ascii="Palatino" w:hAnsi="Palatino"/>
          <w:b/>
        </w:rPr>
        <w:t>15 July 2014</w:t>
      </w:r>
    </w:p>
    <w:p w:rsidR="005E0196" w:rsidRDefault="005E0196">
      <w:pPr>
        <w:spacing w:line="360" w:lineRule="auto"/>
        <w:rPr>
          <w:rFonts w:ascii="Palatino" w:hAnsi="Palatino"/>
          <w:b/>
        </w:rPr>
      </w:pPr>
    </w:p>
    <w:p w:rsidR="00A433A2" w:rsidRPr="00A433A2" w:rsidRDefault="00A433A2">
      <w:pPr>
        <w:spacing w:line="360" w:lineRule="auto"/>
        <w:rPr>
          <w:rFonts w:ascii="Palatino" w:hAnsi="Palatino"/>
          <w:b/>
        </w:rPr>
      </w:pPr>
      <w:r>
        <w:rPr>
          <w:rFonts w:ascii="Palatino" w:hAnsi="Palatino"/>
          <w:b/>
        </w:rPr>
        <w:t>Depression needs more than formulaic treatment</w:t>
      </w:r>
    </w:p>
    <w:p w:rsidR="00A433A2" w:rsidRDefault="00A433A2">
      <w:pPr>
        <w:spacing w:line="360" w:lineRule="auto"/>
        <w:rPr>
          <w:rFonts w:ascii="Palatino" w:hAnsi="Palatino"/>
        </w:rPr>
      </w:pPr>
    </w:p>
    <w:p w:rsidR="00A433A2" w:rsidRDefault="00A433A2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An eminent academic psychologist, Professor David Clark</w:t>
      </w:r>
      <w:r w:rsidR="00E175BB">
        <w:rPr>
          <w:rFonts w:ascii="Palatino" w:hAnsi="Palatino"/>
        </w:rPr>
        <w:t>,</w:t>
      </w:r>
      <w:r>
        <w:rPr>
          <w:rFonts w:ascii="Palatino" w:hAnsi="Palatino"/>
        </w:rPr>
        <w:t xml:space="preserve"> recently (</w:t>
      </w:r>
      <w:r>
        <w:rPr>
          <w:rFonts w:ascii="Palatino" w:hAnsi="Palatino"/>
          <w:i/>
        </w:rPr>
        <w:t>Today programme</w:t>
      </w:r>
      <w:r>
        <w:rPr>
          <w:rFonts w:ascii="Palatino" w:hAnsi="Palatino"/>
        </w:rPr>
        <w:t xml:space="preserve">, </w:t>
      </w:r>
      <w:r w:rsidR="00E175BB">
        <w:rPr>
          <w:rFonts w:ascii="Palatino" w:hAnsi="Palatino"/>
        </w:rPr>
        <w:t xml:space="preserve">BBC, </w:t>
      </w:r>
      <w:r>
        <w:rPr>
          <w:rFonts w:ascii="Palatino" w:hAnsi="Palatino"/>
        </w:rPr>
        <w:t xml:space="preserve">1 July) broadcast </w:t>
      </w:r>
      <w:r w:rsidR="004870A6">
        <w:rPr>
          <w:rFonts w:ascii="Palatino" w:hAnsi="Palatino"/>
        </w:rPr>
        <w:t>authoritative</w:t>
      </w:r>
      <w:r>
        <w:rPr>
          <w:rFonts w:ascii="Palatino" w:hAnsi="Palatino"/>
        </w:rPr>
        <w:t xml:space="preserve"> hope to the many sufferers of depression. He informed us how current scientifically formulated, measured and monitored Cognitive Behaviour Therapy (CBT) is </w:t>
      </w:r>
      <w:r w:rsidR="00E175BB">
        <w:rPr>
          <w:rFonts w:ascii="Palatino" w:hAnsi="Palatino"/>
        </w:rPr>
        <w:t xml:space="preserve">positively </w:t>
      </w:r>
      <w:r>
        <w:rPr>
          <w:rFonts w:ascii="Palatino" w:hAnsi="Palatino"/>
        </w:rPr>
        <w:t>transforming the efficiency and economy of our care.</w:t>
      </w:r>
    </w:p>
    <w:p w:rsidR="00A433A2" w:rsidRDefault="00A433A2">
      <w:pPr>
        <w:spacing w:line="360" w:lineRule="auto"/>
        <w:rPr>
          <w:rFonts w:ascii="Palatino" w:hAnsi="Palatino"/>
        </w:rPr>
      </w:pPr>
    </w:p>
    <w:p w:rsidR="00A433A2" w:rsidRDefault="00A433A2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 xml:space="preserve">This picture is a misleading </w:t>
      </w:r>
      <w:r w:rsidR="004870A6">
        <w:rPr>
          <w:rFonts w:ascii="Palatino" w:hAnsi="Palatino"/>
        </w:rPr>
        <w:t>exaggeration</w:t>
      </w:r>
      <w:r>
        <w:rPr>
          <w:rFonts w:ascii="Palatino" w:hAnsi="Palatino"/>
        </w:rPr>
        <w:t xml:space="preserve">. I know this from several decades working in the NHS with the </w:t>
      </w:r>
      <w:r w:rsidR="004870A6">
        <w:rPr>
          <w:rFonts w:ascii="Palatino" w:hAnsi="Palatino"/>
        </w:rPr>
        <w:t>mentally</w:t>
      </w:r>
      <w:r>
        <w:rPr>
          <w:rFonts w:ascii="Palatino" w:hAnsi="Palatino"/>
        </w:rPr>
        <w:t xml:space="preserve"> anguished. </w:t>
      </w:r>
      <w:r w:rsidR="00E175BB">
        <w:rPr>
          <w:rFonts w:ascii="Palatino" w:hAnsi="Palatino"/>
        </w:rPr>
        <w:t xml:space="preserve">Yes, </w:t>
      </w:r>
      <w:r>
        <w:rPr>
          <w:rFonts w:ascii="Palatino" w:hAnsi="Palatino"/>
        </w:rPr>
        <w:t xml:space="preserve">CBT certainly has much to offer in terms of apparent clarity, comprehensibility, reproducibility and thus mass-production – little wonder it has ready </w:t>
      </w:r>
      <w:r w:rsidR="004870A6">
        <w:rPr>
          <w:rFonts w:ascii="Palatino" w:hAnsi="Palatino"/>
        </w:rPr>
        <w:t>allure</w:t>
      </w:r>
      <w:r>
        <w:rPr>
          <w:rFonts w:ascii="Palatino" w:hAnsi="Palatino"/>
        </w:rPr>
        <w:t xml:space="preserve"> for service designers, </w:t>
      </w:r>
      <w:r w:rsidR="004870A6">
        <w:rPr>
          <w:rFonts w:ascii="Palatino" w:hAnsi="Palatino"/>
        </w:rPr>
        <w:t>economists</w:t>
      </w:r>
      <w:r>
        <w:rPr>
          <w:rFonts w:ascii="Palatino" w:hAnsi="Palatino"/>
        </w:rPr>
        <w:t xml:space="preserve"> and politicians.</w:t>
      </w:r>
    </w:p>
    <w:p w:rsidR="00A433A2" w:rsidRDefault="00A433A2">
      <w:pPr>
        <w:spacing w:line="360" w:lineRule="auto"/>
        <w:rPr>
          <w:rFonts w:ascii="Palatino" w:hAnsi="Palatino"/>
        </w:rPr>
      </w:pPr>
    </w:p>
    <w:p w:rsidR="00A433A2" w:rsidRDefault="00A433A2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 xml:space="preserve">But human fear (anxiety) and </w:t>
      </w:r>
      <w:r w:rsidR="004870A6">
        <w:rPr>
          <w:rFonts w:ascii="Palatino" w:hAnsi="Palatino"/>
        </w:rPr>
        <w:t>dispiritedness</w:t>
      </w:r>
      <w:r>
        <w:rPr>
          <w:rFonts w:ascii="Palatino" w:hAnsi="Palatino"/>
        </w:rPr>
        <w:t xml:space="preserve"> (depression) is often not so straightforward as Professor Clark wishes to believe. For example, he says 98% of his studied patients </w:t>
      </w:r>
      <w:r w:rsidR="000327E8">
        <w:rPr>
          <w:rFonts w:ascii="Palatino" w:hAnsi="Palatino"/>
        </w:rPr>
        <w:t>completed</w:t>
      </w:r>
      <w:r>
        <w:rPr>
          <w:rFonts w:ascii="Palatino" w:hAnsi="Palatino"/>
        </w:rPr>
        <w:t xml:space="preserve"> pre- and post-treatment measurements (questionnaires)</w:t>
      </w:r>
      <w:r w:rsidR="000327E8">
        <w:rPr>
          <w:rFonts w:ascii="Palatino" w:hAnsi="Palatino"/>
        </w:rPr>
        <w:t>, and these were predominantly positive in outcome</w:t>
      </w:r>
      <w:r>
        <w:rPr>
          <w:rFonts w:ascii="Palatino" w:hAnsi="Palatino"/>
        </w:rPr>
        <w:t>. If this is true, it is an extremely select group: most mental</w:t>
      </w:r>
      <w:r w:rsidR="00E175BB">
        <w:rPr>
          <w:rFonts w:ascii="Palatino" w:hAnsi="Palatino"/>
        </w:rPr>
        <w:t>ly</w:t>
      </w:r>
      <w:r>
        <w:rPr>
          <w:rFonts w:ascii="Palatino" w:hAnsi="Palatino"/>
        </w:rPr>
        <w:t xml:space="preserve"> anguished people that I see are struggling to find a personal language for their experiences. They do not want, nor are they able to cooperate with</w:t>
      </w:r>
      <w:r w:rsidR="00E175BB">
        <w:rPr>
          <w:rFonts w:ascii="Palatino" w:hAnsi="Palatino"/>
        </w:rPr>
        <w:t>,</w:t>
      </w:r>
      <w:r>
        <w:rPr>
          <w:rFonts w:ascii="Palatino" w:hAnsi="Palatino"/>
        </w:rPr>
        <w:t xml:space="preserve"> that kind of systematic self-objectification – at least at first. There are </w:t>
      </w:r>
      <w:r w:rsidR="00E175BB">
        <w:rPr>
          <w:rFonts w:ascii="Palatino" w:hAnsi="Palatino"/>
        </w:rPr>
        <w:t xml:space="preserve">other </w:t>
      </w:r>
      <w:r>
        <w:rPr>
          <w:rFonts w:ascii="Palatino" w:hAnsi="Palatino"/>
        </w:rPr>
        <w:t xml:space="preserve">problems with </w:t>
      </w:r>
      <w:r w:rsidR="00E175BB">
        <w:rPr>
          <w:rFonts w:ascii="Palatino" w:hAnsi="Palatino"/>
        </w:rPr>
        <w:t xml:space="preserve">such </w:t>
      </w:r>
      <w:r>
        <w:rPr>
          <w:rFonts w:ascii="Palatino" w:hAnsi="Palatino"/>
        </w:rPr>
        <w:t xml:space="preserve">measurements. These are, in fact, self-reports and thus highly contentious and corruptible, albeit unwittingly. How, for example, do we factor </w:t>
      </w:r>
      <w:r w:rsidR="00E175BB">
        <w:rPr>
          <w:rFonts w:ascii="Palatino" w:hAnsi="Palatino"/>
        </w:rPr>
        <w:t>in</w:t>
      </w:r>
      <w:r>
        <w:rPr>
          <w:rFonts w:ascii="Palatino" w:hAnsi="Palatino"/>
        </w:rPr>
        <w:t xml:space="preserve"> the shamed avoidance of ‘masked depression’</w:t>
      </w:r>
      <w:r w:rsidR="001061C6">
        <w:rPr>
          <w:rFonts w:ascii="Palatino" w:hAnsi="Palatino"/>
        </w:rPr>
        <w:t>?</w:t>
      </w:r>
      <w:r w:rsidR="00E175BB">
        <w:rPr>
          <w:rFonts w:ascii="Palatino" w:hAnsi="Palatino"/>
        </w:rPr>
        <w:t xml:space="preserve"> O</w:t>
      </w:r>
      <w:r>
        <w:rPr>
          <w:rFonts w:ascii="Palatino" w:hAnsi="Palatino"/>
        </w:rPr>
        <w:t xml:space="preserve">r the </w:t>
      </w:r>
      <w:proofErr w:type="gramStart"/>
      <w:r>
        <w:rPr>
          <w:rFonts w:ascii="Palatino" w:hAnsi="Palatino"/>
        </w:rPr>
        <w:t>person</w:t>
      </w:r>
      <w:proofErr w:type="gramEnd"/>
      <w:r>
        <w:rPr>
          <w:rFonts w:ascii="Palatino" w:hAnsi="Palatino"/>
        </w:rPr>
        <w:t xml:space="preserve"> who wishes to please, interest, avoid or punish authority figures? Or the subtle influences of the practitioner whose prospects and finances may be dependent on the results? </w:t>
      </w:r>
    </w:p>
    <w:p w:rsidR="00A433A2" w:rsidRDefault="00A433A2">
      <w:pPr>
        <w:spacing w:line="360" w:lineRule="auto"/>
        <w:rPr>
          <w:rFonts w:ascii="Palatino" w:hAnsi="Palatino"/>
        </w:rPr>
      </w:pPr>
    </w:p>
    <w:p w:rsidR="004870A6" w:rsidRDefault="00A433A2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A CBT approach can undoubtedly help some: those whose life or psychological problems can be approached in a more structured</w:t>
      </w:r>
      <w:r w:rsidR="004870A6">
        <w:rPr>
          <w:rFonts w:ascii="Palatino" w:hAnsi="Palatino"/>
        </w:rPr>
        <w:t xml:space="preserve"> and explicit way by words and </w:t>
      </w:r>
      <w:proofErr w:type="gramStart"/>
      <w:r w:rsidR="004870A6">
        <w:rPr>
          <w:rFonts w:ascii="Palatino" w:hAnsi="Palatino"/>
        </w:rPr>
        <w:t>systems-thinking</w:t>
      </w:r>
      <w:proofErr w:type="gramEnd"/>
      <w:r w:rsidR="004870A6">
        <w:rPr>
          <w:rFonts w:ascii="Palatino" w:hAnsi="Palatino"/>
        </w:rPr>
        <w:t xml:space="preserve">. But there are many more mentally anguished who respond to other less measurable and </w:t>
      </w:r>
      <w:r w:rsidR="00E175BB">
        <w:rPr>
          <w:rFonts w:ascii="Palatino" w:hAnsi="Palatino"/>
        </w:rPr>
        <w:t xml:space="preserve">less </w:t>
      </w:r>
      <w:r w:rsidR="004870A6">
        <w:rPr>
          <w:rFonts w:ascii="Palatino" w:hAnsi="Palatino"/>
        </w:rPr>
        <w:t>verbal human activities: providing safe sanctuary, trustworthy e</w:t>
      </w:r>
      <w:r w:rsidR="00E175BB">
        <w:rPr>
          <w:rFonts w:ascii="Palatino" w:hAnsi="Palatino"/>
        </w:rPr>
        <w:t xml:space="preserve">ngagement and finely tuned </w:t>
      </w:r>
      <w:proofErr w:type="spellStart"/>
      <w:r w:rsidR="00E175BB">
        <w:rPr>
          <w:rFonts w:ascii="Palatino" w:hAnsi="Palatino"/>
        </w:rPr>
        <w:t>unin</w:t>
      </w:r>
      <w:r w:rsidR="004870A6">
        <w:rPr>
          <w:rFonts w:ascii="Palatino" w:hAnsi="Palatino"/>
        </w:rPr>
        <w:t>trusive</w:t>
      </w:r>
      <w:proofErr w:type="spellEnd"/>
      <w:r w:rsidR="004870A6">
        <w:rPr>
          <w:rFonts w:ascii="Palatino" w:hAnsi="Palatino"/>
        </w:rPr>
        <w:t xml:space="preserve"> understanding and guidance. Most worryingly, such unmeasurable but humane activity in our NHS has become increasingly rare</w:t>
      </w:r>
      <w:r w:rsidR="00E175BB">
        <w:rPr>
          <w:rFonts w:ascii="Palatino" w:hAnsi="Palatino"/>
        </w:rPr>
        <w:t>: often driven out by the kind of structured approaches vaunted by Professor Clark.</w:t>
      </w:r>
    </w:p>
    <w:p w:rsidR="004870A6" w:rsidRDefault="004870A6">
      <w:pPr>
        <w:spacing w:line="360" w:lineRule="auto"/>
        <w:rPr>
          <w:rFonts w:ascii="Palatino" w:hAnsi="Palatino"/>
        </w:rPr>
      </w:pPr>
    </w:p>
    <w:p w:rsidR="004870A6" w:rsidRDefault="004870A6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In this respect I disagree with Professor Clark – there have not been ‘massive developments’ in the science of therapeutic psychology: instead, the burgeoning is of measurements, systems and informatics. I wish I could share his didactic optimism.</w:t>
      </w:r>
    </w:p>
    <w:p w:rsidR="004870A6" w:rsidRDefault="004870A6">
      <w:pPr>
        <w:spacing w:line="360" w:lineRule="auto"/>
        <w:rPr>
          <w:rFonts w:ascii="Palatino" w:hAnsi="Palatino"/>
        </w:rPr>
      </w:pPr>
    </w:p>
    <w:p w:rsidR="004870A6" w:rsidRDefault="004870A6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Dr David Zigmond (GP)</w:t>
      </w:r>
    </w:p>
    <w:p w:rsidR="00A433A2" w:rsidRPr="00A433A2" w:rsidRDefault="004870A6">
      <w:pPr>
        <w:spacing w:line="360" w:lineRule="auto"/>
        <w:rPr>
          <w:rFonts w:ascii="Palatino" w:hAnsi="Palatino"/>
        </w:rPr>
      </w:pPr>
      <w:r w:rsidRPr="004870A6">
        <w:rPr>
          <w:rFonts w:ascii="Palatino" w:hAnsi="Palatino"/>
        </w:rPr>
        <w:t>25 Ella Road, London N8 9EL</w:t>
      </w:r>
      <w:r w:rsidRPr="004870A6">
        <w:rPr>
          <w:rFonts w:ascii="Palatino" w:hAnsi="Palatino"/>
        </w:rPr>
        <w:br/>
        <w:t>020 8340 8952 (home)</w:t>
      </w:r>
      <w:r w:rsidRPr="004870A6">
        <w:rPr>
          <w:rFonts w:ascii="Palatino" w:hAnsi="Palatino"/>
        </w:rPr>
        <w:br/>
        <w:t>020 7237 4066 (work)</w:t>
      </w:r>
    </w:p>
    <w:sectPr w:rsidR="00A433A2" w:rsidRPr="00A433A2" w:rsidSect="00A433A2">
      <w:pgSz w:w="11901" w:h="16840"/>
      <w:pgMar w:top="1440" w:right="1797" w:bottom="1440" w:left="1797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AutofitConstrainedTables/>
    <w:splitPgBreakAndParaMark/>
    <w:doNotVertAlignCellWithSp/>
    <w:doNotBreakConstrainedForcedTable/>
    <w:useAnsiKerningPairs/>
    <w:cachedColBalance/>
  </w:compat>
  <w:rsids>
    <w:rsidRoot w:val="00793D72"/>
    <w:rsid w:val="000327E8"/>
    <w:rsid w:val="001061C6"/>
    <w:rsid w:val="00332BC9"/>
    <w:rsid w:val="004870A6"/>
    <w:rsid w:val="005E0196"/>
    <w:rsid w:val="006919CB"/>
    <w:rsid w:val="00793D72"/>
    <w:rsid w:val="00843A7A"/>
    <w:rsid w:val="0085644D"/>
    <w:rsid w:val="008E0EF9"/>
    <w:rsid w:val="00A433A2"/>
    <w:rsid w:val="00DD76B3"/>
    <w:rsid w:val="00E175BB"/>
    <w:rsid w:val="00E25370"/>
  </w:rsids>
  <m:mathPr>
    <m:mathFont m:val="Swis721 Ex B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C02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4C0260"/>
    <w:rPr>
      <w:rFonts w:ascii="Tahoma" w:eastAsia="Times New Roman" w:hAnsi="Tahom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Macintosh Word</Application>
  <DocSecurity>0</DocSecurity>
  <Lines>18</Lines>
  <Paragraphs>4</Paragraphs>
  <ScaleCrop>false</ScaleCrop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Reason</dc:creator>
  <cp:keywords/>
  <cp:lastModifiedBy>Jacki Reason</cp:lastModifiedBy>
  <cp:revision>3</cp:revision>
  <cp:lastPrinted>2014-07-15T10:05:00Z</cp:lastPrinted>
  <dcterms:created xsi:type="dcterms:W3CDTF">2014-07-15T10:05:00Z</dcterms:created>
  <dcterms:modified xsi:type="dcterms:W3CDTF">2014-07-15T10:11:00Z</dcterms:modified>
</cp:coreProperties>
</file>